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338B" w14:textId="33B7D199" w:rsidR="00355329" w:rsidRPr="00D705D0" w:rsidRDefault="59EBBEC9" w:rsidP="00D705D0">
      <w:pPr>
        <w:pStyle w:val="Overskrift1"/>
        <w:pBdr>
          <w:bottom w:val="single" w:sz="4" w:space="1" w:color="auto"/>
        </w:pBdr>
        <w:spacing w:before="0"/>
        <w:rPr>
          <w:b/>
          <w:bCs/>
        </w:rPr>
      </w:pPr>
      <w:r w:rsidRPr="00D705D0">
        <w:rPr>
          <w:b/>
          <w:bCs/>
        </w:rPr>
        <w:t>Dagsorden</w:t>
      </w:r>
      <w:r w:rsidR="009A3E95" w:rsidRPr="00D705D0">
        <w:rPr>
          <w:b/>
          <w:bCs/>
        </w:rPr>
        <w:t xml:space="preserve">, </w:t>
      </w:r>
      <w:r w:rsidR="001C594C" w:rsidRPr="00D705D0">
        <w:rPr>
          <w:b/>
          <w:bCs/>
        </w:rPr>
        <w:t>bestyrelsesmøde i Bagsværd Boldklub</w:t>
      </w:r>
      <w:r w:rsidR="00D705D0" w:rsidRPr="00D705D0">
        <w:rPr>
          <w:b/>
          <w:bCs/>
        </w:rPr>
        <w:t xml:space="preserve"> 10/3 kl. 17:35</w:t>
      </w:r>
    </w:p>
    <w:p w14:paraId="28F8A18C" w14:textId="09D1F426" w:rsidR="00355329" w:rsidRDefault="00355329" w:rsidP="59EBBEC9">
      <w:pPr>
        <w:pStyle w:val="Ingenafstand"/>
        <w:rPr>
          <w:sz w:val="20"/>
          <w:szCs w:val="20"/>
        </w:rPr>
      </w:pPr>
    </w:p>
    <w:tbl>
      <w:tblPr>
        <w:tblStyle w:val="Tabel-Gitter"/>
        <w:tblpPr w:leftFromText="141" w:rightFromText="141" w:vertAnchor="text" w:horzAnchor="margin" w:tblpX="-147" w:tblpY="95"/>
        <w:tblW w:w="15735" w:type="dxa"/>
        <w:tblLook w:val="04A0" w:firstRow="1" w:lastRow="0" w:firstColumn="1" w:lastColumn="0" w:noHBand="0" w:noVBand="1"/>
      </w:tblPr>
      <w:tblGrid>
        <w:gridCol w:w="5671"/>
        <w:gridCol w:w="1701"/>
        <w:gridCol w:w="8363"/>
      </w:tblGrid>
      <w:tr w:rsidR="00D705D0" w14:paraId="07C5907B" w14:textId="77777777" w:rsidTr="00D705D0">
        <w:tc>
          <w:tcPr>
            <w:tcW w:w="5671" w:type="dxa"/>
            <w:shd w:val="clear" w:color="auto" w:fill="DEEAF6" w:themeFill="accent1" w:themeFillTint="33"/>
          </w:tcPr>
          <w:p w14:paraId="056F3294" w14:textId="77777777" w:rsidR="00D705D0" w:rsidRPr="00D705D0" w:rsidRDefault="00D705D0" w:rsidP="00D705D0">
            <w:pPr>
              <w:rPr>
                <w:b/>
                <w:bCs/>
              </w:rPr>
            </w:pPr>
            <w:r w:rsidRPr="00D705D0">
              <w:rPr>
                <w:b/>
                <w:bCs/>
              </w:rPr>
              <w:t>Dagsorden</w:t>
            </w:r>
          </w:p>
        </w:tc>
        <w:tc>
          <w:tcPr>
            <w:tcW w:w="1701" w:type="dxa"/>
            <w:shd w:val="clear" w:color="auto" w:fill="DEEAF6" w:themeFill="accent1" w:themeFillTint="33"/>
          </w:tcPr>
          <w:p w14:paraId="15F41B34" w14:textId="77777777" w:rsidR="00D705D0" w:rsidRPr="00DB76AD" w:rsidRDefault="00D705D0" w:rsidP="00D705D0">
            <w:pPr>
              <w:rPr>
                <w:b/>
                <w:bCs/>
                <w:sz w:val="20"/>
                <w:szCs w:val="20"/>
              </w:rPr>
            </w:pPr>
            <w:r w:rsidRPr="59EBBEC9">
              <w:rPr>
                <w:b/>
                <w:bCs/>
                <w:sz w:val="20"/>
                <w:szCs w:val="20"/>
              </w:rPr>
              <w:t>Drøftelse =D</w:t>
            </w:r>
          </w:p>
          <w:p w14:paraId="50C45FA6" w14:textId="77777777" w:rsidR="00D705D0" w:rsidRPr="00DB76AD" w:rsidRDefault="00D705D0" w:rsidP="00D705D0">
            <w:pPr>
              <w:rPr>
                <w:b/>
                <w:bCs/>
                <w:sz w:val="20"/>
                <w:szCs w:val="20"/>
              </w:rPr>
            </w:pPr>
            <w:r w:rsidRPr="59EBBEC9">
              <w:rPr>
                <w:b/>
                <w:bCs/>
                <w:sz w:val="20"/>
                <w:szCs w:val="20"/>
              </w:rPr>
              <w:t>Orientering = O</w:t>
            </w:r>
          </w:p>
          <w:p w14:paraId="18964144" w14:textId="77777777" w:rsidR="00D705D0" w:rsidRPr="00DB76AD" w:rsidRDefault="00D705D0" w:rsidP="00D705D0">
            <w:pPr>
              <w:rPr>
                <w:sz w:val="20"/>
                <w:szCs w:val="20"/>
              </w:rPr>
            </w:pPr>
            <w:r w:rsidRPr="59EBBEC9">
              <w:rPr>
                <w:b/>
                <w:bCs/>
                <w:sz w:val="20"/>
                <w:szCs w:val="20"/>
              </w:rPr>
              <w:t>Beslutning = B</w:t>
            </w:r>
          </w:p>
        </w:tc>
        <w:tc>
          <w:tcPr>
            <w:tcW w:w="8363" w:type="dxa"/>
            <w:shd w:val="clear" w:color="auto" w:fill="DEEAF6" w:themeFill="accent1" w:themeFillTint="33"/>
          </w:tcPr>
          <w:p w14:paraId="17AA9FEA" w14:textId="77777777" w:rsidR="00D705D0" w:rsidRDefault="00D705D0" w:rsidP="00D705D0">
            <w:pPr>
              <w:rPr>
                <w:b/>
                <w:bCs/>
                <w:sz w:val="36"/>
                <w:szCs w:val="36"/>
              </w:rPr>
            </w:pPr>
            <w:r w:rsidRPr="5C99D237">
              <w:rPr>
                <w:b/>
                <w:bCs/>
                <w:sz w:val="32"/>
                <w:szCs w:val="32"/>
              </w:rPr>
              <w:t>Referat</w:t>
            </w:r>
          </w:p>
        </w:tc>
      </w:tr>
      <w:tr w:rsidR="00D705D0" w14:paraId="1EED80A4" w14:textId="77777777" w:rsidTr="00D705D0">
        <w:trPr>
          <w:trHeight w:val="3251"/>
        </w:trPr>
        <w:tc>
          <w:tcPr>
            <w:tcW w:w="5671" w:type="dxa"/>
          </w:tcPr>
          <w:p w14:paraId="6FD281A7" w14:textId="167A261D" w:rsidR="00D705D0" w:rsidRDefault="00D705D0" w:rsidP="00D705D0">
            <w:pPr>
              <w:shd w:val="clear" w:color="auto" w:fill="FCFCFF"/>
              <w:spacing w:before="60" w:after="60"/>
              <w:rPr>
                <w:b/>
              </w:rPr>
            </w:pPr>
            <w:r>
              <w:rPr>
                <w:b/>
              </w:rPr>
              <w:t>Set-up for trænere</w:t>
            </w:r>
          </w:p>
          <w:p w14:paraId="0D0B65F1" w14:textId="11E05310" w:rsidR="00D705D0" w:rsidRPr="00D705D0" w:rsidRDefault="00D705D0" w:rsidP="00D705D0">
            <w:pPr>
              <w:pStyle w:val="Listeafsnit"/>
              <w:numPr>
                <w:ilvl w:val="0"/>
                <w:numId w:val="14"/>
              </w:numPr>
              <w:shd w:val="clear" w:color="auto" w:fill="FCFCFF"/>
              <w:spacing w:before="60" w:after="60"/>
              <w:rPr>
                <w:b/>
                <w:sz w:val="21"/>
                <w:szCs w:val="21"/>
              </w:rPr>
            </w:pPr>
            <w:r w:rsidRPr="00D705D0">
              <w:rPr>
                <w:bCs/>
                <w:sz w:val="21"/>
                <w:szCs w:val="21"/>
              </w:rPr>
              <w:t>Oplæg fra Michael og Morten</w:t>
            </w:r>
          </w:p>
          <w:p w14:paraId="288E38E4" w14:textId="15025BFC" w:rsidR="00D705D0" w:rsidRPr="00D705D0" w:rsidRDefault="00D705D0" w:rsidP="00D705D0">
            <w:pPr>
              <w:pStyle w:val="Listeafsnit"/>
              <w:numPr>
                <w:ilvl w:val="0"/>
                <w:numId w:val="14"/>
              </w:numPr>
              <w:shd w:val="clear" w:color="auto" w:fill="FCFCFF"/>
              <w:spacing w:after="0"/>
              <w:ind w:left="700"/>
              <w:rPr>
                <w:b/>
                <w:sz w:val="21"/>
                <w:szCs w:val="21"/>
              </w:rPr>
            </w:pPr>
            <w:r w:rsidRPr="00D705D0">
              <w:rPr>
                <w:bCs/>
                <w:sz w:val="21"/>
                <w:szCs w:val="21"/>
              </w:rPr>
              <w:t>Oplæg fra Mads/Claus om forældreinvolvering</w:t>
            </w:r>
          </w:p>
          <w:p w14:paraId="05E88B57" w14:textId="6BB091B3" w:rsidR="00D705D0" w:rsidRDefault="00D705D0" w:rsidP="00D705D0">
            <w:pPr>
              <w:shd w:val="clear" w:color="auto" w:fill="FCFCFF"/>
              <w:spacing w:before="60" w:after="60"/>
              <w:rPr>
                <w:b/>
              </w:rPr>
            </w:pPr>
          </w:p>
        </w:tc>
        <w:tc>
          <w:tcPr>
            <w:tcW w:w="1701" w:type="dxa"/>
          </w:tcPr>
          <w:p w14:paraId="4536423A" w14:textId="3CC111E7" w:rsidR="00D705D0" w:rsidRDefault="00D705D0" w:rsidP="00D705D0">
            <w:r>
              <w:t>D, B</w:t>
            </w:r>
          </w:p>
        </w:tc>
        <w:tc>
          <w:tcPr>
            <w:tcW w:w="8363" w:type="dxa"/>
          </w:tcPr>
          <w:p w14:paraId="1B3739B0" w14:textId="515C39CC" w:rsidR="00D705D0" w:rsidRPr="00D705D0" w:rsidRDefault="00D705D0" w:rsidP="00D705D0">
            <w:pPr>
              <w:shd w:val="clear" w:color="auto" w:fill="FFFFFF"/>
              <w:spacing w:before="100" w:beforeAutospacing="1" w:after="100" w:afterAutospacing="1"/>
              <w:textAlignment w:val="baseline"/>
              <w:rPr>
                <w:sz w:val="22"/>
                <w:szCs w:val="22"/>
              </w:rPr>
            </w:pPr>
            <w:r w:rsidRPr="00D705D0">
              <w:rPr>
                <w:sz w:val="22"/>
                <w:szCs w:val="22"/>
              </w:rPr>
              <w:t>Vi drøftede oplægget fra Morten og Michael. Alle synes det er et godt oplæg til at arbejde videre med, og at det skal gøres i intervaller, så vi tager et skridt ad gangen. I første omgang vil vi prioritere rekruttering, kommunikation og forældreinvolvering.</w:t>
            </w:r>
            <w:r w:rsidRPr="00D705D0">
              <w:rPr>
                <w:sz w:val="22"/>
                <w:szCs w:val="22"/>
              </w:rPr>
              <w:br/>
            </w:r>
            <w:r w:rsidRPr="00D705D0">
              <w:rPr>
                <w:sz w:val="22"/>
                <w:szCs w:val="22"/>
              </w:rPr>
              <w:br/>
              <w:t xml:space="preserve">Michael dykker ned i kommunikationsdelen. </w:t>
            </w:r>
          </w:p>
          <w:p w14:paraId="46FE2565" w14:textId="5A223255" w:rsidR="00D705D0" w:rsidRDefault="00D705D0" w:rsidP="00D705D0">
            <w:pPr>
              <w:shd w:val="clear" w:color="auto" w:fill="FFFFFF"/>
              <w:spacing w:before="100" w:beforeAutospacing="1" w:after="100" w:afterAutospacing="1"/>
              <w:textAlignment w:val="baseline"/>
            </w:pPr>
            <w:r w:rsidRPr="00D705D0">
              <w:rPr>
                <w:sz w:val="22"/>
                <w:szCs w:val="22"/>
              </w:rPr>
              <w:t>Michael og Claus laver oplæg omkring rekruttering</w:t>
            </w:r>
            <w:r w:rsidRPr="00D705D0">
              <w:rPr>
                <w:sz w:val="22"/>
                <w:szCs w:val="22"/>
              </w:rPr>
              <w:br/>
            </w:r>
            <w:r w:rsidRPr="00D705D0">
              <w:rPr>
                <w:sz w:val="22"/>
                <w:szCs w:val="22"/>
              </w:rPr>
              <w:br/>
              <w:t>Mads og Claus taler med Rasmus omkring forældreinvolvering, og laver forslag omkring set-up dér.</w:t>
            </w:r>
          </w:p>
        </w:tc>
      </w:tr>
      <w:tr w:rsidR="00D705D0" w14:paraId="053D5127" w14:textId="77777777" w:rsidTr="00D705D0">
        <w:trPr>
          <w:trHeight w:val="1161"/>
        </w:trPr>
        <w:tc>
          <w:tcPr>
            <w:tcW w:w="5671" w:type="dxa"/>
          </w:tcPr>
          <w:p w14:paraId="72098E0B" w14:textId="133E19B5" w:rsidR="00D705D0" w:rsidRDefault="00D705D0" w:rsidP="00D705D0">
            <w:pPr>
              <w:shd w:val="clear" w:color="auto" w:fill="FCFCFF"/>
              <w:spacing w:before="60" w:after="60"/>
              <w:rPr>
                <w:b/>
              </w:rPr>
            </w:pPr>
            <w:r>
              <w:rPr>
                <w:b/>
              </w:rPr>
              <w:t>Kontingentsatser</w:t>
            </w:r>
          </w:p>
          <w:p w14:paraId="5AFFC336" w14:textId="678AA946" w:rsidR="00D705D0" w:rsidRPr="00D705D0" w:rsidRDefault="00D705D0" w:rsidP="00D705D0">
            <w:pPr>
              <w:pStyle w:val="Listeafsnit"/>
              <w:numPr>
                <w:ilvl w:val="0"/>
                <w:numId w:val="13"/>
              </w:numPr>
              <w:shd w:val="clear" w:color="auto" w:fill="FCFCFF"/>
              <w:spacing w:before="60" w:after="60"/>
              <w:rPr>
                <w:b/>
                <w:sz w:val="21"/>
                <w:szCs w:val="21"/>
              </w:rPr>
            </w:pPr>
            <w:r w:rsidRPr="00D705D0">
              <w:rPr>
                <w:bCs/>
                <w:sz w:val="21"/>
                <w:szCs w:val="21"/>
              </w:rPr>
              <w:t>Opfølgning/beslutning på drøftelser med FC Stengård og damesenior</w:t>
            </w:r>
          </w:p>
        </w:tc>
        <w:tc>
          <w:tcPr>
            <w:tcW w:w="1701" w:type="dxa"/>
          </w:tcPr>
          <w:p w14:paraId="20F0CF94" w14:textId="66F23B9A" w:rsidR="00D705D0" w:rsidRDefault="00D705D0" w:rsidP="00D705D0">
            <w:r>
              <w:t>D, B</w:t>
            </w:r>
          </w:p>
        </w:tc>
        <w:tc>
          <w:tcPr>
            <w:tcW w:w="8363" w:type="dxa"/>
          </w:tcPr>
          <w:p w14:paraId="415E00A6" w14:textId="1F07C0F0" w:rsidR="00D705D0" w:rsidRPr="00D705D0" w:rsidRDefault="00D705D0" w:rsidP="00D705D0">
            <w:pPr>
              <w:shd w:val="clear" w:color="auto" w:fill="FFFFFF"/>
              <w:spacing w:before="100" w:beforeAutospacing="1" w:after="100" w:afterAutospacing="1"/>
              <w:textAlignment w:val="baseline"/>
              <w:rPr>
                <w:sz w:val="22"/>
                <w:szCs w:val="22"/>
              </w:rPr>
            </w:pPr>
            <w:r w:rsidRPr="00D705D0">
              <w:rPr>
                <w:sz w:val="22"/>
                <w:szCs w:val="22"/>
              </w:rPr>
              <w:t>Mødet med 2. kvindesenior og FC Stengård løb af stablen i sidste uge. Begge hold fremførte forskellige argumenter for at de bør have en anden kontingentsats end den som blev vedtaget på generalforsamlingen. Dialogen på mødet var ikke videre positiv eller konstruktiv, og det lykkedes ikke at nå frem til en enighed om noget.</w:t>
            </w:r>
          </w:p>
          <w:p w14:paraId="3B4C9D5A" w14:textId="3C9BDFC7" w:rsidR="00D705D0" w:rsidRDefault="00D705D0" w:rsidP="00D705D0">
            <w:pPr>
              <w:shd w:val="clear" w:color="auto" w:fill="FFFFFF"/>
              <w:spacing w:before="100" w:beforeAutospacing="1" w:after="100" w:afterAutospacing="1"/>
              <w:textAlignment w:val="baseline"/>
            </w:pPr>
            <w:r w:rsidRPr="00D705D0">
              <w:rPr>
                <w:sz w:val="22"/>
                <w:szCs w:val="22"/>
              </w:rPr>
              <w:t>Bestyrelsen er ikke bemyndiget til at lave nye kontingentsatser, hvilket kræver en generalforsamling, enten ordinær eller ekstraordinær. Vi aftalte derfor, at Claus svarer repræsentanter fra de to hold, og heri fremlægger de muligheder der er for at ændre kontingentsatserne.</w:t>
            </w:r>
            <w:r>
              <w:br/>
            </w:r>
          </w:p>
        </w:tc>
      </w:tr>
      <w:tr w:rsidR="00D705D0" w14:paraId="70728F99" w14:textId="77777777" w:rsidTr="00D705D0">
        <w:tc>
          <w:tcPr>
            <w:tcW w:w="5671" w:type="dxa"/>
          </w:tcPr>
          <w:p w14:paraId="1C5EF546" w14:textId="6E29B5CD" w:rsidR="00D705D0" w:rsidRDefault="00D705D0" w:rsidP="00D705D0">
            <w:pPr>
              <w:rPr>
                <w:b/>
                <w:color w:val="000000" w:themeColor="text1"/>
              </w:rPr>
            </w:pPr>
            <w:r>
              <w:rPr>
                <w:b/>
                <w:color w:val="000000" w:themeColor="text1"/>
              </w:rPr>
              <w:t>Herresenior</w:t>
            </w:r>
          </w:p>
          <w:p w14:paraId="35AB95E0" w14:textId="77777777" w:rsidR="00D705D0" w:rsidRPr="00D705D0" w:rsidRDefault="00D705D0" w:rsidP="00D705D0">
            <w:pPr>
              <w:pStyle w:val="Listeafsnit"/>
              <w:numPr>
                <w:ilvl w:val="0"/>
                <w:numId w:val="16"/>
              </w:numPr>
              <w:rPr>
                <w:color w:val="000000" w:themeColor="text1"/>
                <w:sz w:val="21"/>
                <w:szCs w:val="21"/>
              </w:rPr>
            </w:pPr>
            <w:r w:rsidRPr="00D705D0">
              <w:rPr>
                <w:color w:val="000000" w:themeColor="text1"/>
                <w:sz w:val="21"/>
                <w:szCs w:val="21"/>
              </w:rPr>
              <w:t>Proces for udvælgelse af træner til 1. holdet fra august</w:t>
            </w:r>
          </w:p>
          <w:p w14:paraId="34C1EBCE" w14:textId="6C9CCAD9" w:rsidR="00D705D0" w:rsidRPr="00214B25" w:rsidRDefault="00D705D0" w:rsidP="00D705D0">
            <w:pPr>
              <w:pStyle w:val="Listeafsnit"/>
              <w:numPr>
                <w:ilvl w:val="0"/>
                <w:numId w:val="16"/>
              </w:numPr>
              <w:rPr>
                <w:color w:val="000000" w:themeColor="text1"/>
              </w:rPr>
            </w:pPr>
            <w:r w:rsidRPr="00D705D0">
              <w:rPr>
                <w:color w:val="000000" w:themeColor="text1"/>
                <w:sz w:val="21"/>
                <w:szCs w:val="21"/>
              </w:rPr>
              <w:t xml:space="preserve">Generelt </w:t>
            </w:r>
            <w:proofErr w:type="spellStart"/>
            <w:r w:rsidRPr="00D705D0">
              <w:rPr>
                <w:color w:val="000000" w:themeColor="text1"/>
                <w:sz w:val="21"/>
                <w:szCs w:val="21"/>
              </w:rPr>
              <w:t>setup</w:t>
            </w:r>
            <w:proofErr w:type="spellEnd"/>
            <w:r w:rsidRPr="00D705D0">
              <w:rPr>
                <w:color w:val="000000" w:themeColor="text1"/>
                <w:sz w:val="21"/>
                <w:szCs w:val="21"/>
              </w:rPr>
              <w:t xml:space="preserve"> i seniorafdelingen, blandt andet med 60 potentielle oprykkere</w:t>
            </w:r>
          </w:p>
        </w:tc>
        <w:tc>
          <w:tcPr>
            <w:tcW w:w="1701" w:type="dxa"/>
          </w:tcPr>
          <w:p w14:paraId="0E800745" w14:textId="77777777" w:rsidR="00D705D0" w:rsidRDefault="00D705D0" w:rsidP="00D705D0">
            <w:r>
              <w:t>D, B</w:t>
            </w:r>
          </w:p>
          <w:p w14:paraId="60A395D7" w14:textId="77777777" w:rsidR="00D705D0" w:rsidRDefault="00D705D0" w:rsidP="00D705D0"/>
          <w:p w14:paraId="7EB846A6" w14:textId="77777777" w:rsidR="00D705D0" w:rsidRDefault="00D705D0" w:rsidP="00D705D0"/>
        </w:tc>
        <w:tc>
          <w:tcPr>
            <w:tcW w:w="8363" w:type="dxa"/>
          </w:tcPr>
          <w:p w14:paraId="58F60033" w14:textId="42E4ADC9" w:rsidR="00D705D0" w:rsidRPr="00D705D0" w:rsidRDefault="00D705D0" w:rsidP="00D705D0">
            <w:pPr>
              <w:rPr>
                <w:sz w:val="22"/>
                <w:szCs w:val="22"/>
              </w:rPr>
            </w:pPr>
            <w:r w:rsidRPr="00D705D0">
              <w:rPr>
                <w:sz w:val="22"/>
                <w:szCs w:val="22"/>
              </w:rPr>
              <w:t>Vi aftalte, at Michael og Claus i første omgang taler med Jeff om proces for ansættelse af 1.holdstræner, og på den baggrund planlægger processen for ansættelse af træner fra august. Det bliver også sammen med den træner og Jeff, at vi drøfter hvordan set-</w:t>
            </w:r>
            <w:proofErr w:type="spellStart"/>
            <w:r w:rsidRPr="00D705D0">
              <w:rPr>
                <w:sz w:val="22"/>
                <w:szCs w:val="22"/>
              </w:rPr>
              <w:t>up’et</w:t>
            </w:r>
            <w:proofErr w:type="spellEnd"/>
            <w:r w:rsidRPr="00D705D0">
              <w:rPr>
                <w:sz w:val="22"/>
                <w:szCs w:val="22"/>
              </w:rPr>
              <w:t xml:space="preserve"> i seniorafdelingen skal være fra den nye sæson.</w:t>
            </w:r>
          </w:p>
        </w:tc>
      </w:tr>
      <w:tr w:rsidR="00D705D0" w14:paraId="7696158F" w14:textId="77777777" w:rsidTr="00D705D0">
        <w:tc>
          <w:tcPr>
            <w:tcW w:w="5671" w:type="dxa"/>
          </w:tcPr>
          <w:p w14:paraId="233B0B37" w14:textId="7924B59F" w:rsidR="00D705D0" w:rsidRDefault="00D705D0" w:rsidP="00D705D0">
            <w:pPr>
              <w:rPr>
                <w:b/>
                <w:bCs/>
              </w:rPr>
            </w:pPr>
            <w:r>
              <w:rPr>
                <w:b/>
                <w:bCs/>
              </w:rPr>
              <w:t>Kunstgræsset</w:t>
            </w:r>
          </w:p>
          <w:p w14:paraId="31425E5E" w14:textId="76C5F453" w:rsidR="00D705D0" w:rsidRDefault="00D705D0" w:rsidP="00D705D0">
            <w:pPr>
              <w:rPr>
                <w:b/>
                <w:bCs/>
              </w:rPr>
            </w:pPr>
          </w:p>
        </w:tc>
        <w:tc>
          <w:tcPr>
            <w:tcW w:w="1701" w:type="dxa"/>
          </w:tcPr>
          <w:p w14:paraId="5A2B0BA5" w14:textId="77777777" w:rsidR="00D705D0" w:rsidRDefault="00D705D0" w:rsidP="00D705D0"/>
        </w:tc>
        <w:tc>
          <w:tcPr>
            <w:tcW w:w="8363" w:type="dxa"/>
          </w:tcPr>
          <w:p w14:paraId="48174DD1" w14:textId="77777777" w:rsidR="00D705D0" w:rsidRPr="00D705D0" w:rsidRDefault="00D705D0" w:rsidP="00D705D0">
            <w:pPr>
              <w:rPr>
                <w:sz w:val="22"/>
                <w:szCs w:val="22"/>
              </w:rPr>
            </w:pPr>
            <w:r w:rsidRPr="00D705D0">
              <w:rPr>
                <w:sz w:val="22"/>
                <w:szCs w:val="22"/>
              </w:rPr>
              <w:t>Vi er i dialog med både leverandør og forvaltning om situationen med den alt for glatte bane, og alle parter er enige om, at det er uholdbart.</w:t>
            </w:r>
          </w:p>
          <w:p w14:paraId="57B2849B" w14:textId="38AD5115" w:rsidR="00D705D0" w:rsidRDefault="00D705D0" w:rsidP="00D705D0">
            <w:r w:rsidRPr="00D705D0">
              <w:rPr>
                <w:sz w:val="22"/>
                <w:szCs w:val="22"/>
              </w:rPr>
              <w:t>Aftalen er derfor, at der i første omgang køres mere sand ud på 8-mands banen, så vi kan teste om det kan løse problemerne. Samtidig er vi i dialog om en anden mulighed, nemlig at der påføres kork/olivensten, da det muligvis kan løse problemet. Vi forventer at kunne teste det indenfor de næste 2-3 uger.</w:t>
            </w:r>
          </w:p>
        </w:tc>
      </w:tr>
      <w:tr w:rsidR="00D705D0" w14:paraId="5770EC5C" w14:textId="77777777" w:rsidTr="00D705D0">
        <w:tc>
          <w:tcPr>
            <w:tcW w:w="5671" w:type="dxa"/>
          </w:tcPr>
          <w:p w14:paraId="55E71286" w14:textId="77777777" w:rsidR="00D705D0" w:rsidRDefault="00D705D0" w:rsidP="00D705D0">
            <w:pPr>
              <w:rPr>
                <w:b/>
                <w:bCs/>
              </w:rPr>
            </w:pPr>
            <w:r>
              <w:rPr>
                <w:b/>
                <w:bCs/>
              </w:rPr>
              <w:lastRenderedPageBreak/>
              <w:t>Eventuelt</w:t>
            </w:r>
          </w:p>
          <w:p w14:paraId="00B7DE43" w14:textId="105632C9" w:rsidR="00D705D0" w:rsidRPr="59EBBEC9" w:rsidRDefault="00D705D0" w:rsidP="00D705D0">
            <w:pPr>
              <w:rPr>
                <w:b/>
                <w:bCs/>
              </w:rPr>
            </w:pPr>
          </w:p>
        </w:tc>
        <w:tc>
          <w:tcPr>
            <w:tcW w:w="1701" w:type="dxa"/>
          </w:tcPr>
          <w:p w14:paraId="28D6732D" w14:textId="77777777" w:rsidR="00D705D0" w:rsidRDefault="00D705D0" w:rsidP="00D705D0"/>
        </w:tc>
        <w:tc>
          <w:tcPr>
            <w:tcW w:w="8363" w:type="dxa"/>
          </w:tcPr>
          <w:p w14:paraId="0A2C1010" w14:textId="3AD173DA" w:rsidR="00D705D0" w:rsidRDefault="00D705D0" w:rsidP="00D705D0"/>
        </w:tc>
      </w:tr>
      <w:tr w:rsidR="00D705D0" w14:paraId="589CD317" w14:textId="77777777" w:rsidTr="00D705D0">
        <w:tc>
          <w:tcPr>
            <w:tcW w:w="5671" w:type="dxa"/>
          </w:tcPr>
          <w:p w14:paraId="22286841" w14:textId="77777777" w:rsidR="00D705D0" w:rsidRPr="00355329" w:rsidRDefault="00D705D0" w:rsidP="00D705D0">
            <w:pPr>
              <w:rPr>
                <w:b/>
                <w:bCs/>
              </w:rPr>
            </w:pPr>
            <w:r w:rsidRPr="59EBBEC9">
              <w:rPr>
                <w:b/>
                <w:bCs/>
              </w:rPr>
              <w:t>Punkter til næste møde</w:t>
            </w:r>
          </w:p>
          <w:p w14:paraId="03344F7F" w14:textId="77777777" w:rsidR="00D705D0" w:rsidRPr="00355329" w:rsidRDefault="00D705D0" w:rsidP="00D705D0">
            <w:pPr>
              <w:pStyle w:val="Listeafsnit"/>
              <w:rPr>
                <w:b/>
                <w:bCs/>
              </w:rPr>
            </w:pPr>
          </w:p>
        </w:tc>
        <w:tc>
          <w:tcPr>
            <w:tcW w:w="1701" w:type="dxa"/>
          </w:tcPr>
          <w:p w14:paraId="08DA725D" w14:textId="77777777" w:rsidR="00D705D0" w:rsidRDefault="00D705D0" w:rsidP="00D705D0"/>
        </w:tc>
        <w:tc>
          <w:tcPr>
            <w:tcW w:w="8363" w:type="dxa"/>
          </w:tcPr>
          <w:p w14:paraId="68293AC3" w14:textId="77777777" w:rsidR="00D705D0" w:rsidRDefault="00D705D0" w:rsidP="00D705D0"/>
          <w:p w14:paraId="2EE314AC" w14:textId="030652C1" w:rsidR="00D705D0" w:rsidRDefault="00D705D0" w:rsidP="00D705D0"/>
        </w:tc>
      </w:tr>
    </w:tbl>
    <w:p w14:paraId="01A39B3E" w14:textId="77777777" w:rsidR="008B3B78" w:rsidRDefault="00996FA7"/>
    <w:sectPr w:rsidR="008B3B78" w:rsidSect="00D705D0">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67125" w14:textId="77777777" w:rsidR="00996FA7" w:rsidRDefault="00996FA7" w:rsidP="00D705D0">
      <w:r>
        <w:separator/>
      </w:r>
    </w:p>
  </w:endnote>
  <w:endnote w:type="continuationSeparator" w:id="0">
    <w:p w14:paraId="15861C98" w14:textId="77777777" w:rsidR="00996FA7" w:rsidRDefault="00996FA7" w:rsidP="00D7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38C0" w14:textId="77777777" w:rsidR="00996FA7" w:rsidRDefault="00996FA7" w:rsidP="00D705D0">
      <w:r>
        <w:separator/>
      </w:r>
    </w:p>
  </w:footnote>
  <w:footnote w:type="continuationSeparator" w:id="0">
    <w:p w14:paraId="041BE5EB" w14:textId="77777777" w:rsidR="00996FA7" w:rsidRDefault="00996FA7" w:rsidP="00D70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219"/>
    <w:multiLevelType w:val="hybridMultilevel"/>
    <w:tmpl w:val="3E300B34"/>
    <w:lvl w:ilvl="0" w:tplc="1C4A8BF0">
      <w:start w:val="1"/>
      <w:numFmt w:val="bullet"/>
      <w:lvlText w:val=""/>
      <w:lvlJc w:val="left"/>
      <w:pPr>
        <w:ind w:left="720" w:hanging="360"/>
      </w:pPr>
      <w:rPr>
        <w:rFonts w:ascii="Symbol" w:hAnsi="Symbol" w:hint="default"/>
      </w:rPr>
    </w:lvl>
    <w:lvl w:ilvl="1" w:tplc="DCBA4574">
      <w:start w:val="1"/>
      <w:numFmt w:val="bullet"/>
      <w:lvlText w:val="o"/>
      <w:lvlJc w:val="left"/>
      <w:pPr>
        <w:ind w:left="1440" w:hanging="360"/>
      </w:pPr>
      <w:rPr>
        <w:rFonts w:ascii="Courier New" w:hAnsi="Courier New" w:hint="default"/>
      </w:rPr>
    </w:lvl>
    <w:lvl w:ilvl="2" w:tplc="DC6A5918">
      <w:start w:val="1"/>
      <w:numFmt w:val="bullet"/>
      <w:lvlText w:val=""/>
      <w:lvlJc w:val="left"/>
      <w:pPr>
        <w:ind w:left="2160" w:hanging="360"/>
      </w:pPr>
      <w:rPr>
        <w:rFonts w:ascii="Wingdings" w:hAnsi="Wingdings" w:hint="default"/>
      </w:rPr>
    </w:lvl>
    <w:lvl w:ilvl="3" w:tplc="6C28CC84">
      <w:start w:val="1"/>
      <w:numFmt w:val="bullet"/>
      <w:lvlText w:val=""/>
      <w:lvlJc w:val="left"/>
      <w:pPr>
        <w:ind w:left="2880" w:hanging="360"/>
      </w:pPr>
      <w:rPr>
        <w:rFonts w:ascii="Symbol" w:hAnsi="Symbol" w:hint="default"/>
      </w:rPr>
    </w:lvl>
    <w:lvl w:ilvl="4" w:tplc="915C02AE">
      <w:start w:val="1"/>
      <w:numFmt w:val="bullet"/>
      <w:lvlText w:val="o"/>
      <w:lvlJc w:val="left"/>
      <w:pPr>
        <w:ind w:left="3600" w:hanging="360"/>
      </w:pPr>
      <w:rPr>
        <w:rFonts w:ascii="Courier New" w:hAnsi="Courier New" w:hint="default"/>
      </w:rPr>
    </w:lvl>
    <w:lvl w:ilvl="5" w:tplc="3CDE66B8">
      <w:start w:val="1"/>
      <w:numFmt w:val="bullet"/>
      <w:lvlText w:val=""/>
      <w:lvlJc w:val="left"/>
      <w:pPr>
        <w:ind w:left="4320" w:hanging="360"/>
      </w:pPr>
      <w:rPr>
        <w:rFonts w:ascii="Wingdings" w:hAnsi="Wingdings" w:hint="default"/>
      </w:rPr>
    </w:lvl>
    <w:lvl w:ilvl="6" w:tplc="229ABBAC">
      <w:start w:val="1"/>
      <w:numFmt w:val="bullet"/>
      <w:lvlText w:val=""/>
      <w:lvlJc w:val="left"/>
      <w:pPr>
        <w:ind w:left="5040" w:hanging="360"/>
      </w:pPr>
      <w:rPr>
        <w:rFonts w:ascii="Symbol" w:hAnsi="Symbol" w:hint="default"/>
      </w:rPr>
    </w:lvl>
    <w:lvl w:ilvl="7" w:tplc="405EEADA">
      <w:start w:val="1"/>
      <w:numFmt w:val="bullet"/>
      <w:lvlText w:val="o"/>
      <w:lvlJc w:val="left"/>
      <w:pPr>
        <w:ind w:left="5760" w:hanging="360"/>
      </w:pPr>
      <w:rPr>
        <w:rFonts w:ascii="Courier New" w:hAnsi="Courier New" w:hint="default"/>
      </w:rPr>
    </w:lvl>
    <w:lvl w:ilvl="8" w:tplc="6D166C7A">
      <w:start w:val="1"/>
      <w:numFmt w:val="bullet"/>
      <w:lvlText w:val=""/>
      <w:lvlJc w:val="left"/>
      <w:pPr>
        <w:ind w:left="6480" w:hanging="360"/>
      </w:pPr>
      <w:rPr>
        <w:rFonts w:ascii="Wingdings" w:hAnsi="Wingdings" w:hint="default"/>
      </w:rPr>
    </w:lvl>
  </w:abstractNum>
  <w:abstractNum w:abstractNumId="1" w15:restartNumberingAfterBreak="0">
    <w:nsid w:val="068E26A7"/>
    <w:multiLevelType w:val="hybridMultilevel"/>
    <w:tmpl w:val="037AD6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523C78"/>
    <w:multiLevelType w:val="hybridMultilevel"/>
    <w:tmpl w:val="F5D8FE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702FA3"/>
    <w:multiLevelType w:val="hybridMultilevel"/>
    <w:tmpl w:val="59B4BB40"/>
    <w:lvl w:ilvl="0" w:tplc="352EB38A">
      <w:start w:val="1"/>
      <w:numFmt w:val="bullet"/>
      <w:lvlText w:val=""/>
      <w:lvlJc w:val="left"/>
      <w:pPr>
        <w:ind w:left="720" w:hanging="360"/>
      </w:pPr>
      <w:rPr>
        <w:rFonts w:ascii="Symbol" w:hAnsi="Symbol" w:hint="default"/>
      </w:rPr>
    </w:lvl>
    <w:lvl w:ilvl="1" w:tplc="265E46D6">
      <w:start w:val="1"/>
      <w:numFmt w:val="bullet"/>
      <w:lvlText w:val="o"/>
      <w:lvlJc w:val="left"/>
      <w:pPr>
        <w:ind w:left="1440" w:hanging="360"/>
      </w:pPr>
      <w:rPr>
        <w:rFonts w:ascii="Courier New" w:hAnsi="Courier New" w:hint="default"/>
      </w:rPr>
    </w:lvl>
    <w:lvl w:ilvl="2" w:tplc="E9B8DC74">
      <w:start w:val="1"/>
      <w:numFmt w:val="bullet"/>
      <w:lvlText w:val=""/>
      <w:lvlJc w:val="left"/>
      <w:pPr>
        <w:ind w:left="2160" w:hanging="360"/>
      </w:pPr>
      <w:rPr>
        <w:rFonts w:ascii="Wingdings" w:hAnsi="Wingdings" w:hint="default"/>
      </w:rPr>
    </w:lvl>
    <w:lvl w:ilvl="3" w:tplc="EF1A3BAE">
      <w:start w:val="1"/>
      <w:numFmt w:val="bullet"/>
      <w:lvlText w:val=""/>
      <w:lvlJc w:val="left"/>
      <w:pPr>
        <w:ind w:left="2880" w:hanging="360"/>
      </w:pPr>
      <w:rPr>
        <w:rFonts w:ascii="Symbol" w:hAnsi="Symbol" w:hint="default"/>
      </w:rPr>
    </w:lvl>
    <w:lvl w:ilvl="4" w:tplc="1572274E">
      <w:start w:val="1"/>
      <w:numFmt w:val="bullet"/>
      <w:lvlText w:val="o"/>
      <w:lvlJc w:val="left"/>
      <w:pPr>
        <w:ind w:left="3600" w:hanging="360"/>
      </w:pPr>
      <w:rPr>
        <w:rFonts w:ascii="Courier New" w:hAnsi="Courier New" w:hint="default"/>
      </w:rPr>
    </w:lvl>
    <w:lvl w:ilvl="5" w:tplc="20CC7D80">
      <w:start w:val="1"/>
      <w:numFmt w:val="bullet"/>
      <w:lvlText w:val=""/>
      <w:lvlJc w:val="left"/>
      <w:pPr>
        <w:ind w:left="4320" w:hanging="360"/>
      </w:pPr>
      <w:rPr>
        <w:rFonts w:ascii="Wingdings" w:hAnsi="Wingdings" w:hint="default"/>
      </w:rPr>
    </w:lvl>
    <w:lvl w:ilvl="6" w:tplc="203CEA46">
      <w:start w:val="1"/>
      <w:numFmt w:val="bullet"/>
      <w:lvlText w:val=""/>
      <w:lvlJc w:val="left"/>
      <w:pPr>
        <w:ind w:left="5040" w:hanging="360"/>
      </w:pPr>
      <w:rPr>
        <w:rFonts w:ascii="Symbol" w:hAnsi="Symbol" w:hint="default"/>
      </w:rPr>
    </w:lvl>
    <w:lvl w:ilvl="7" w:tplc="15F6F338">
      <w:start w:val="1"/>
      <w:numFmt w:val="bullet"/>
      <w:lvlText w:val="o"/>
      <w:lvlJc w:val="left"/>
      <w:pPr>
        <w:ind w:left="5760" w:hanging="360"/>
      </w:pPr>
      <w:rPr>
        <w:rFonts w:ascii="Courier New" w:hAnsi="Courier New" w:hint="default"/>
      </w:rPr>
    </w:lvl>
    <w:lvl w:ilvl="8" w:tplc="2D7EBA58">
      <w:start w:val="1"/>
      <w:numFmt w:val="bullet"/>
      <w:lvlText w:val=""/>
      <w:lvlJc w:val="left"/>
      <w:pPr>
        <w:ind w:left="6480" w:hanging="360"/>
      </w:pPr>
      <w:rPr>
        <w:rFonts w:ascii="Wingdings" w:hAnsi="Wingdings" w:hint="default"/>
      </w:rPr>
    </w:lvl>
  </w:abstractNum>
  <w:abstractNum w:abstractNumId="4" w15:restartNumberingAfterBreak="0">
    <w:nsid w:val="11B04296"/>
    <w:multiLevelType w:val="multilevel"/>
    <w:tmpl w:val="7122A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C665F"/>
    <w:multiLevelType w:val="hybridMultilevel"/>
    <w:tmpl w:val="3E325752"/>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6" w15:restartNumberingAfterBreak="0">
    <w:nsid w:val="308B7617"/>
    <w:multiLevelType w:val="hybridMultilevel"/>
    <w:tmpl w:val="2E42F0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57A4439"/>
    <w:multiLevelType w:val="hybridMultilevel"/>
    <w:tmpl w:val="D6AC14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BB37BA5"/>
    <w:multiLevelType w:val="multilevel"/>
    <w:tmpl w:val="790C3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CB40AC"/>
    <w:multiLevelType w:val="hybridMultilevel"/>
    <w:tmpl w:val="43522BD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4C2D24A9"/>
    <w:multiLevelType w:val="hybridMultilevel"/>
    <w:tmpl w:val="568485A4"/>
    <w:lvl w:ilvl="0" w:tplc="84CE4846">
      <w:start w:val="1"/>
      <w:numFmt w:val="bullet"/>
      <w:lvlText w:val=""/>
      <w:lvlJc w:val="left"/>
      <w:pPr>
        <w:ind w:left="720" w:hanging="360"/>
      </w:pPr>
      <w:rPr>
        <w:rFonts w:ascii="Symbol" w:hAnsi="Symbol" w:hint="default"/>
      </w:rPr>
    </w:lvl>
    <w:lvl w:ilvl="1" w:tplc="0CD6BF6E">
      <w:start w:val="1"/>
      <w:numFmt w:val="bullet"/>
      <w:lvlText w:val="o"/>
      <w:lvlJc w:val="left"/>
      <w:pPr>
        <w:ind w:left="1440" w:hanging="360"/>
      </w:pPr>
      <w:rPr>
        <w:rFonts w:ascii="Courier New" w:hAnsi="Courier New" w:hint="default"/>
      </w:rPr>
    </w:lvl>
    <w:lvl w:ilvl="2" w:tplc="7D744FE0">
      <w:start w:val="1"/>
      <w:numFmt w:val="bullet"/>
      <w:lvlText w:val=""/>
      <w:lvlJc w:val="left"/>
      <w:pPr>
        <w:ind w:left="2160" w:hanging="360"/>
      </w:pPr>
      <w:rPr>
        <w:rFonts w:ascii="Wingdings" w:hAnsi="Wingdings" w:hint="default"/>
      </w:rPr>
    </w:lvl>
    <w:lvl w:ilvl="3" w:tplc="C4DA526E">
      <w:start w:val="1"/>
      <w:numFmt w:val="bullet"/>
      <w:lvlText w:val=""/>
      <w:lvlJc w:val="left"/>
      <w:pPr>
        <w:ind w:left="2880" w:hanging="360"/>
      </w:pPr>
      <w:rPr>
        <w:rFonts w:ascii="Symbol" w:hAnsi="Symbol" w:hint="default"/>
      </w:rPr>
    </w:lvl>
    <w:lvl w:ilvl="4" w:tplc="99C4663E">
      <w:start w:val="1"/>
      <w:numFmt w:val="bullet"/>
      <w:lvlText w:val="o"/>
      <w:lvlJc w:val="left"/>
      <w:pPr>
        <w:ind w:left="3600" w:hanging="360"/>
      </w:pPr>
      <w:rPr>
        <w:rFonts w:ascii="Courier New" w:hAnsi="Courier New" w:hint="default"/>
      </w:rPr>
    </w:lvl>
    <w:lvl w:ilvl="5" w:tplc="ADB6CE3A">
      <w:start w:val="1"/>
      <w:numFmt w:val="bullet"/>
      <w:lvlText w:val=""/>
      <w:lvlJc w:val="left"/>
      <w:pPr>
        <w:ind w:left="4320" w:hanging="360"/>
      </w:pPr>
      <w:rPr>
        <w:rFonts w:ascii="Wingdings" w:hAnsi="Wingdings" w:hint="default"/>
      </w:rPr>
    </w:lvl>
    <w:lvl w:ilvl="6" w:tplc="1F64AC0A">
      <w:start w:val="1"/>
      <w:numFmt w:val="bullet"/>
      <w:lvlText w:val=""/>
      <w:lvlJc w:val="left"/>
      <w:pPr>
        <w:ind w:left="5040" w:hanging="360"/>
      </w:pPr>
      <w:rPr>
        <w:rFonts w:ascii="Symbol" w:hAnsi="Symbol" w:hint="default"/>
      </w:rPr>
    </w:lvl>
    <w:lvl w:ilvl="7" w:tplc="81FE77C4">
      <w:start w:val="1"/>
      <w:numFmt w:val="bullet"/>
      <w:lvlText w:val="o"/>
      <w:lvlJc w:val="left"/>
      <w:pPr>
        <w:ind w:left="5760" w:hanging="360"/>
      </w:pPr>
      <w:rPr>
        <w:rFonts w:ascii="Courier New" w:hAnsi="Courier New" w:hint="default"/>
      </w:rPr>
    </w:lvl>
    <w:lvl w:ilvl="8" w:tplc="2B8E71BE">
      <w:start w:val="1"/>
      <w:numFmt w:val="bullet"/>
      <w:lvlText w:val=""/>
      <w:lvlJc w:val="left"/>
      <w:pPr>
        <w:ind w:left="6480" w:hanging="360"/>
      </w:pPr>
      <w:rPr>
        <w:rFonts w:ascii="Wingdings" w:hAnsi="Wingdings" w:hint="default"/>
      </w:rPr>
    </w:lvl>
  </w:abstractNum>
  <w:abstractNum w:abstractNumId="11" w15:restartNumberingAfterBreak="0">
    <w:nsid w:val="6D040AA8"/>
    <w:multiLevelType w:val="multilevel"/>
    <w:tmpl w:val="045C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A55950"/>
    <w:multiLevelType w:val="hybridMultilevel"/>
    <w:tmpl w:val="4C2E0DB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739A2170"/>
    <w:multiLevelType w:val="hybridMultilevel"/>
    <w:tmpl w:val="D952B7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44B26AF"/>
    <w:multiLevelType w:val="hybridMultilevel"/>
    <w:tmpl w:val="8F7298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A4C1630"/>
    <w:multiLevelType w:val="hybridMultilevel"/>
    <w:tmpl w:val="A4387D6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3"/>
  </w:num>
  <w:num w:numId="4">
    <w:abstractNumId w:val="9"/>
  </w:num>
  <w:num w:numId="5">
    <w:abstractNumId w:val="8"/>
  </w:num>
  <w:num w:numId="6">
    <w:abstractNumId w:val="12"/>
  </w:num>
  <w:num w:numId="7">
    <w:abstractNumId w:val="4"/>
  </w:num>
  <w:num w:numId="8">
    <w:abstractNumId w:val="5"/>
  </w:num>
  <w:num w:numId="9">
    <w:abstractNumId w:val="1"/>
  </w:num>
  <w:num w:numId="10">
    <w:abstractNumId w:val="7"/>
  </w:num>
  <w:num w:numId="11">
    <w:abstractNumId w:val="14"/>
  </w:num>
  <w:num w:numId="12">
    <w:abstractNumId w:val="11"/>
  </w:num>
  <w:num w:numId="13">
    <w:abstractNumId w:val="13"/>
  </w:num>
  <w:num w:numId="14">
    <w:abstractNumId w:val="2"/>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attachedTemplate r:id="rId1"/>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95"/>
    <w:rsid w:val="00022954"/>
    <w:rsid w:val="00040888"/>
    <w:rsid w:val="000C08C9"/>
    <w:rsid w:val="000C56D9"/>
    <w:rsid w:val="000E7D35"/>
    <w:rsid w:val="00161EF4"/>
    <w:rsid w:val="001B6CDB"/>
    <w:rsid w:val="001C594C"/>
    <w:rsid w:val="001E715A"/>
    <w:rsid w:val="001F3CBD"/>
    <w:rsid w:val="00214B25"/>
    <w:rsid w:val="002838EE"/>
    <w:rsid w:val="00291936"/>
    <w:rsid w:val="002969E5"/>
    <w:rsid w:val="002B20A5"/>
    <w:rsid w:val="002E4E06"/>
    <w:rsid w:val="003065DF"/>
    <w:rsid w:val="00342F5D"/>
    <w:rsid w:val="00355329"/>
    <w:rsid w:val="00385F8B"/>
    <w:rsid w:val="004405D2"/>
    <w:rsid w:val="004479AF"/>
    <w:rsid w:val="00476853"/>
    <w:rsid w:val="004800CF"/>
    <w:rsid w:val="00481B24"/>
    <w:rsid w:val="004F01AC"/>
    <w:rsid w:val="00594859"/>
    <w:rsid w:val="005E2451"/>
    <w:rsid w:val="006677E6"/>
    <w:rsid w:val="00671C96"/>
    <w:rsid w:val="00736CC7"/>
    <w:rsid w:val="007925E6"/>
    <w:rsid w:val="007B721A"/>
    <w:rsid w:val="007C3379"/>
    <w:rsid w:val="007E3D92"/>
    <w:rsid w:val="008141D9"/>
    <w:rsid w:val="00822377"/>
    <w:rsid w:val="008E0FC2"/>
    <w:rsid w:val="00954E46"/>
    <w:rsid w:val="0096131A"/>
    <w:rsid w:val="00980841"/>
    <w:rsid w:val="00996FA7"/>
    <w:rsid w:val="009A3E95"/>
    <w:rsid w:val="009F0E30"/>
    <w:rsid w:val="00A134F2"/>
    <w:rsid w:val="00B84187"/>
    <w:rsid w:val="00BB2183"/>
    <w:rsid w:val="00BC118D"/>
    <w:rsid w:val="00BF16C8"/>
    <w:rsid w:val="00C32A6C"/>
    <w:rsid w:val="00D705D0"/>
    <w:rsid w:val="00D752D8"/>
    <w:rsid w:val="00DD1682"/>
    <w:rsid w:val="00E237E7"/>
    <w:rsid w:val="00EB6BDD"/>
    <w:rsid w:val="00EC6D83"/>
    <w:rsid w:val="00F73E7B"/>
    <w:rsid w:val="59EBBEC9"/>
    <w:rsid w:val="5C99D23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65B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1682"/>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9"/>
    <w:qFormat/>
    <w:rsid w:val="00355329"/>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5329"/>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39"/>
    <w:rsid w:val="0035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355329"/>
    <w:pPr>
      <w:spacing w:after="0" w:line="240" w:lineRule="auto"/>
    </w:pPr>
  </w:style>
  <w:style w:type="paragraph" w:styleId="Listeafsnit">
    <w:name w:val="List Paragraph"/>
    <w:basedOn w:val="Normal"/>
    <w:uiPriority w:val="34"/>
    <w:qFormat/>
    <w:rsid w:val="00355329"/>
    <w:pPr>
      <w:spacing w:after="160" w:line="259" w:lineRule="auto"/>
      <w:ind w:left="720"/>
      <w:contextualSpacing/>
    </w:pPr>
    <w:rPr>
      <w:rFonts w:asciiTheme="minorHAnsi" w:eastAsiaTheme="minorHAnsi" w:hAnsiTheme="minorHAnsi" w:cstheme="minorBidi"/>
      <w:sz w:val="22"/>
      <w:szCs w:val="22"/>
      <w:lang w:eastAsia="en-US"/>
    </w:rPr>
  </w:style>
  <w:style w:type="paragraph" w:styleId="Almindeligtekst">
    <w:name w:val="Plain Text"/>
    <w:basedOn w:val="Normal"/>
    <w:link w:val="AlmindeligtekstTegn"/>
    <w:uiPriority w:val="99"/>
    <w:semiHidden/>
    <w:unhideWhenUsed/>
    <w:rsid w:val="00E237E7"/>
    <w:rPr>
      <w:rFonts w:ascii="Calibri" w:hAnsi="Calibri"/>
      <w:color w:val="1F4E79" w:themeColor="accent1" w:themeShade="80"/>
      <w:szCs w:val="21"/>
    </w:rPr>
  </w:style>
  <w:style w:type="character" w:customStyle="1" w:styleId="AlmindeligtekstTegn">
    <w:name w:val="Almindelig tekst Tegn"/>
    <w:basedOn w:val="Standardskrifttypeiafsnit"/>
    <w:link w:val="Almindeligtekst"/>
    <w:uiPriority w:val="99"/>
    <w:semiHidden/>
    <w:rsid w:val="00E237E7"/>
    <w:rPr>
      <w:rFonts w:ascii="Calibri" w:hAnsi="Calibri"/>
      <w:color w:val="1F4E79" w:themeColor="accent1" w:themeShade="80"/>
      <w:szCs w:val="21"/>
    </w:rPr>
  </w:style>
  <w:style w:type="character" w:styleId="Hyperlink">
    <w:name w:val="Hyperlink"/>
    <w:basedOn w:val="Standardskrifttypeiafsnit"/>
    <w:uiPriority w:val="99"/>
    <w:unhideWhenUsed/>
    <w:rsid w:val="00F73E7B"/>
    <w:rPr>
      <w:color w:val="0563C1" w:themeColor="hyperlink"/>
      <w:u w:val="single"/>
    </w:rPr>
  </w:style>
  <w:style w:type="character" w:styleId="Ulstomtale">
    <w:name w:val="Unresolved Mention"/>
    <w:basedOn w:val="Standardskrifttypeiafsnit"/>
    <w:uiPriority w:val="99"/>
    <w:rsid w:val="00F73E7B"/>
    <w:rPr>
      <w:color w:val="605E5C"/>
      <w:shd w:val="clear" w:color="auto" w:fill="E1DFDD"/>
    </w:rPr>
  </w:style>
  <w:style w:type="paragraph" w:styleId="Markeringsbobletekst">
    <w:name w:val="Balloon Text"/>
    <w:basedOn w:val="Normal"/>
    <w:link w:val="MarkeringsbobletekstTegn"/>
    <w:uiPriority w:val="99"/>
    <w:semiHidden/>
    <w:unhideWhenUsed/>
    <w:rsid w:val="00BF16C8"/>
    <w:rPr>
      <w:sz w:val="18"/>
      <w:szCs w:val="18"/>
    </w:rPr>
  </w:style>
  <w:style w:type="character" w:customStyle="1" w:styleId="MarkeringsbobletekstTegn">
    <w:name w:val="Markeringsbobletekst Tegn"/>
    <w:basedOn w:val="Standardskrifttypeiafsnit"/>
    <w:link w:val="Markeringsbobletekst"/>
    <w:uiPriority w:val="99"/>
    <w:semiHidden/>
    <w:rsid w:val="00BF16C8"/>
    <w:rPr>
      <w:rFonts w:ascii="Times New Roman" w:eastAsia="Times New Roman" w:hAnsi="Times New Roman" w:cs="Times New Roman"/>
      <w:sz w:val="18"/>
      <w:szCs w:val="18"/>
      <w:lang w:eastAsia="da-DK"/>
    </w:rPr>
  </w:style>
  <w:style w:type="paragraph" w:styleId="Sidehoved">
    <w:name w:val="header"/>
    <w:basedOn w:val="Normal"/>
    <w:link w:val="SidehovedTegn"/>
    <w:uiPriority w:val="99"/>
    <w:unhideWhenUsed/>
    <w:rsid w:val="00D705D0"/>
    <w:pPr>
      <w:tabs>
        <w:tab w:val="center" w:pos="4819"/>
        <w:tab w:val="right" w:pos="9638"/>
      </w:tabs>
    </w:pPr>
  </w:style>
  <w:style w:type="character" w:customStyle="1" w:styleId="SidehovedTegn">
    <w:name w:val="Sidehoved Tegn"/>
    <w:basedOn w:val="Standardskrifttypeiafsnit"/>
    <w:link w:val="Sidehoved"/>
    <w:uiPriority w:val="99"/>
    <w:rsid w:val="00D705D0"/>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D705D0"/>
    <w:pPr>
      <w:tabs>
        <w:tab w:val="center" w:pos="4819"/>
        <w:tab w:val="right" w:pos="9638"/>
      </w:tabs>
    </w:pPr>
  </w:style>
  <w:style w:type="character" w:customStyle="1" w:styleId="SidefodTegn">
    <w:name w:val="Sidefod Tegn"/>
    <w:basedOn w:val="Standardskrifttypeiafsnit"/>
    <w:link w:val="Sidefod"/>
    <w:uiPriority w:val="99"/>
    <w:rsid w:val="00D705D0"/>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45624">
      <w:bodyDiv w:val="1"/>
      <w:marLeft w:val="0"/>
      <w:marRight w:val="0"/>
      <w:marTop w:val="0"/>
      <w:marBottom w:val="0"/>
      <w:divBdr>
        <w:top w:val="none" w:sz="0" w:space="0" w:color="auto"/>
        <w:left w:val="none" w:sz="0" w:space="0" w:color="auto"/>
        <w:bottom w:val="none" w:sz="0" w:space="0" w:color="auto"/>
        <w:right w:val="none" w:sz="0" w:space="0" w:color="auto"/>
      </w:divBdr>
      <w:divsChild>
        <w:div w:id="562721746">
          <w:marLeft w:val="0"/>
          <w:marRight w:val="0"/>
          <w:marTop w:val="0"/>
          <w:marBottom w:val="0"/>
          <w:divBdr>
            <w:top w:val="none" w:sz="0" w:space="0" w:color="auto"/>
            <w:left w:val="none" w:sz="0" w:space="0" w:color="auto"/>
            <w:bottom w:val="none" w:sz="0" w:space="0" w:color="auto"/>
            <w:right w:val="none" w:sz="0" w:space="0" w:color="auto"/>
          </w:divBdr>
        </w:div>
        <w:div w:id="1511675814">
          <w:marLeft w:val="0"/>
          <w:marRight w:val="0"/>
          <w:marTop w:val="0"/>
          <w:marBottom w:val="0"/>
          <w:divBdr>
            <w:top w:val="none" w:sz="0" w:space="0" w:color="auto"/>
            <w:left w:val="none" w:sz="0" w:space="0" w:color="auto"/>
            <w:bottom w:val="none" w:sz="0" w:space="0" w:color="auto"/>
            <w:right w:val="none" w:sz="0" w:space="0" w:color="auto"/>
          </w:divBdr>
        </w:div>
      </w:divsChild>
    </w:div>
    <w:div w:id="596596386">
      <w:bodyDiv w:val="1"/>
      <w:marLeft w:val="0"/>
      <w:marRight w:val="0"/>
      <w:marTop w:val="0"/>
      <w:marBottom w:val="0"/>
      <w:divBdr>
        <w:top w:val="none" w:sz="0" w:space="0" w:color="auto"/>
        <w:left w:val="none" w:sz="0" w:space="0" w:color="auto"/>
        <w:bottom w:val="none" w:sz="0" w:space="0" w:color="auto"/>
        <w:right w:val="none" w:sz="0" w:space="0" w:color="auto"/>
      </w:divBdr>
    </w:div>
    <w:div w:id="776751493">
      <w:bodyDiv w:val="1"/>
      <w:marLeft w:val="0"/>
      <w:marRight w:val="0"/>
      <w:marTop w:val="0"/>
      <w:marBottom w:val="0"/>
      <w:divBdr>
        <w:top w:val="none" w:sz="0" w:space="0" w:color="auto"/>
        <w:left w:val="none" w:sz="0" w:space="0" w:color="auto"/>
        <w:bottom w:val="none" w:sz="0" w:space="0" w:color="auto"/>
        <w:right w:val="none" w:sz="0" w:space="0" w:color="auto"/>
      </w:divBdr>
    </w:div>
    <w:div w:id="898437407">
      <w:bodyDiv w:val="1"/>
      <w:marLeft w:val="0"/>
      <w:marRight w:val="0"/>
      <w:marTop w:val="0"/>
      <w:marBottom w:val="0"/>
      <w:divBdr>
        <w:top w:val="none" w:sz="0" w:space="0" w:color="auto"/>
        <w:left w:val="none" w:sz="0" w:space="0" w:color="auto"/>
        <w:bottom w:val="none" w:sz="0" w:space="0" w:color="auto"/>
        <w:right w:val="none" w:sz="0" w:space="0" w:color="auto"/>
      </w:divBdr>
    </w:div>
    <w:div w:id="1248922085">
      <w:bodyDiv w:val="1"/>
      <w:marLeft w:val="0"/>
      <w:marRight w:val="0"/>
      <w:marTop w:val="0"/>
      <w:marBottom w:val="0"/>
      <w:divBdr>
        <w:top w:val="none" w:sz="0" w:space="0" w:color="auto"/>
        <w:left w:val="none" w:sz="0" w:space="0" w:color="auto"/>
        <w:bottom w:val="none" w:sz="0" w:space="0" w:color="auto"/>
        <w:right w:val="none" w:sz="0" w:space="0" w:color="auto"/>
      </w:divBdr>
    </w:div>
    <w:div w:id="1687830192">
      <w:bodyDiv w:val="1"/>
      <w:marLeft w:val="0"/>
      <w:marRight w:val="0"/>
      <w:marTop w:val="0"/>
      <w:marBottom w:val="0"/>
      <w:divBdr>
        <w:top w:val="none" w:sz="0" w:space="0" w:color="auto"/>
        <w:left w:val="none" w:sz="0" w:space="0" w:color="auto"/>
        <w:bottom w:val="none" w:sz="0" w:space="0" w:color="auto"/>
        <w:right w:val="none" w:sz="0" w:space="0" w:color="auto"/>
      </w:divBdr>
    </w:div>
    <w:div w:id="1731466730">
      <w:bodyDiv w:val="1"/>
      <w:marLeft w:val="0"/>
      <w:marRight w:val="0"/>
      <w:marTop w:val="0"/>
      <w:marBottom w:val="0"/>
      <w:divBdr>
        <w:top w:val="none" w:sz="0" w:space="0" w:color="auto"/>
        <w:left w:val="none" w:sz="0" w:space="0" w:color="auto"/>
        <w:bottom w:val="none" w:sz="0" w:space="0" w:color="auto"/>
        <w:right w:val="none" w:sz="0" w:space="0" w:color="auto"/>
      </w:divBdr>
    </w:div>
    <w:div w:id="21167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lausmoller/Library/Group%20Containers/UBF8T346G9.Office/User%20Content.localized/Templates.localized/SKABELON_Dagsorde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71027595FC46644A3C75C975138D10F" ma:contentTypeVersion="" ma:contentTypeDescription="Opret et nyt dokument." ma:contentTypeScope="" ma:versionID="557adefe9a112f8345e8542ee8b11a32">
  <xsd:schema xmlns:xsd="http://www.w3.org/2001/XMLSchema" xmlns:xs="http://www.w3.org/2001/XMLSchema" xmlns:p="http://schemas.microsoft.com/office/2006/metadata/properties" xmlns:ns2="1d5e6034-0b14-42ee-a19e-6c3fd10002a3" xmlns:ns3="ce079f9a-2057-4c6f-88a7-da8ef7091d4c" targetNamespace="http://schemas.microsoft.com/office/2006/metadata/properties" ma:root="true" ma:fieldsID="e4f2444d78197cfc7dfc0cc3c5804e96" ns2:_="" ns3:_="">
    <xsd:import namespace="1d5e6034-0b14-42ee-a19e-6c3fd10002a3"/>
    <xsd:import namespace="ce079f9a-2057-4c6f-88a7-da8ef7091d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e6034-0b14-42ee-a19e-6c3fd10002a3"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79f9a-2057-4c6f-88a7-da8ef7091d4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626AB5-A979-4609-9648-FC7E9CB2D24C}">
  <ds:schemaRefs>
    <ds:schemaRef ds:uri="http://schemas.microsoft.com/sharepoint/v3/contenttype/forms"/>
  </ds:schemaRefs>
</ds:datastoreItem>
</file>

<file path=customXml/itemProps2.xml><?xml version="1.0" encoding="utf-8"?>
<ds:datastoreItem xmlns:ds="http://schemas.openxmlformats.org/officeDocument/2006/customXml" ds:itemID="{3FCC4D26-C6ED-4917-AD5B-23CC53F7C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e6034-0b14-42ee-a19e-6c3fd10002a3"/>
    <ds:schemaRef ds:uri="ce079f9a-2057-4c6f-88a7-da8ef7091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5A80C-3D62-496B-BF8F-1F639AF890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SKABELON_Dagsorden.dotx</Template>
  <TotalTime>15</TotalTime>
  <Pages>2</Pages>
  <Words>329</Words>
  <Characters>2007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Otto Kirsmeier Møller StengaardSkole</dc:creator>
  <cp:keywords/>
  <dc:description/>
  <cp:lastModifiedBy>Per Edvardsen</cp:lastModifiedBy>
  <cp:revision>2</cp:revision>
  <dcterms:created xsi:type="dcterms:W3CDTF">2022-03-16T11:26:00Z</dcterms:created>
  <dcterms:modified xsi:type="dcterms:W3CDTF">2022-03-16T11:26:00Z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0x010100A71027595FC46644A3C75C975138D10F</vt:lpwstr>
  </property>
</Properties>
</file>